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FC044F">
      <w:pPr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07CD5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60B74" w:rsidP="00F60B7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13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02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F60B74" w:rsidRPr="00F60B74">
              <w:rPr>
                <w:rFonts w:eastAsia="Calibri"/>
                <w:b/>
                <w:i/>
              </w:rPr>
              <w:t>13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F60B74">
              <w:rPr>
                <w:rFonts w:eastAsia="Calibri"/>
                <w:b/>
                <w:i/>
              </w:rPr>
              <w:t>февраля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F60B74">
              <w:rPr>
                <w:rFonts w:eastAsia="Calibri"/>
                <w:b/>
                <w:i/>
              </w:rPr>
              <w:t>1</w:t>
            </w:r>
            <w:r w:rsidR="00A62BFA">
              <w:rPr>
                <w:rFonts w:eastAsia="Calibri"/>
                <w:b/>
                <w:i/>
                <w:lang w:val="en-US"/>
              </w:rPr>
              <w:t>6</w:t>
            </w:r>
            <w:bookmarkStart w:id="0" w:name="_GoBack"/>
            <w:bookmarkEnd w:id="0"/>
            <w:r w:rsidRPr="005D4C09">
              <w:rPr>
                <w:rFonts w:eastAsia="Calibri"/>
                <w:b/>
                <w:i/>
              </w:rPr>
              <w:t xml:space="preserve"> </w:t>
            </w:r>
            <w:r w:rsidR="00F60B74">
              <w:rPr>
                <w:rFonts w:eastAsia="Calibri"/>
                <w:b/>
                <w:i/>
              </w:rPr>
              <w:t>февраля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94269B" w:rsidRPr="0094269B" w:rsidRDefault="0094269B" w:rsidP="0094269B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Pr="0094269B">
              <w:rPr>
                <w:rFonts w:eastAsia="Calibri"/>
                <w:b/>
                <w:i/>
              </w:rPr>
              <w:t>Избрание Секретаря Совета директоров Общества.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Определение цены имущества, отчуждаемого по сделкам, в совершении которых имеется заинтересованность.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3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с ПАО «Промсвязьбанк».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с ПАО «Промсвязьбанк».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с ПАО «Промсвязьбанк».</w:t>
            </w:r>
          </w:p>
          <w:p w:rsidR="00F60B74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с ПАО «Промсвязьбанк».</w:t>
            </w:r>
          </w:p>
          <w:p w:rsidR="00BB06E6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BB06E6" w:rsidRPr="00BB06E6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с ПАО «</w:t>
            </w:r>
            <w:proofErr w:type="spellStart"/>
            <w:r w:rsidR="00BB06E6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BB06E6" w:rsidRPr="00BB06E6">
              <w:rPr>
                <w:rFonts w:eastAsia="Calibri"/>
                <w:b/>
                <w:i/>
              </w:rPr>
              <w:t>».</w:t>
            </w:r>
          </w:p>
          <w:p w:rsidR="00BB06E6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BB06E6" w:rsidRPr="00BB06E6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с ПАО «</w:t>
            </w:r>
            <w:proofErr w:type="spellStart"/>
            <w:r w:rsidR="00BB06E6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BB06E6" w:rsidRPr="00BB06E6">
              <w:rPr>
                <w:rFonts w:eastAsia="Calibri"/>
                <w:b/>
                <w:i/>
              </w:rPr>
              <w:t>».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Созыв внеочередного общего собрания акционеров Общества (проведение заочного голосования для принятия решений общим собранием акционеров Общества).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Определение формы (способа принятия решений общим собранием акционеров), даты (даты окончания приема бюллетеней для голосования при заочном голосовании) и места / адреса (почтового адреса, по которому должны (могут) направляться заполненные бюллетени для голосования) проведения общего собрания акционеров Общества.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Утверждение повестки дня внеочередного общего собрания акционеров Общества (заочного голосования для принятия решений общим собранием акционеров Общества).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12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Установление даты определения (фиксации) лиц, имеющих право на участие во внеочередном общем собрании акционеров Общества (имеющих право голоса при принятии решений общим собранием акционеров Общества).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13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Определение категорий (типов) акций, владельцы которых имеют право голоса по вопросам повестки дня внеочередного общего собрания акционеров Общества</w:t>
            </w:r>
            <w:r w:rsidR="00F60B74" w:rsidRPr="00BB06E6">
              <w:rPr>
                <w:rFonts w:eastAsia="Calibri"/>
                <w:b/>
                <w:i/>
              </w:rPr>
              <w:t xml:space="preserve"> </w:t>
            </w:r>
            <w:r w:rsidR="00F60B74" w:rsidRPr="00BB06E6">
              <w:rPr>
                <w:rFonts w:eastAsia="Calibri"/>
                <w:b/>
                <w:i/>
              </w:rPr>
              <w:t>(заочного голосования для принятия решений общим собранием акционеров Общества).</w:t>
            </w:r>
          </w:p>
          <w:p w:rsidR="00F60B74" w:rsidRPr="00BB06E6" w:rsidRDefault="0094269B" w:rsidP="00BB06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14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proofErr w:type="gramStart"/>
            <w:r w:rsidR="00F60B74" w:rsidRPr="00BB06E6">
              <w:rPr>
                <w:rFonts w:eastAsia="Calibri"/>
                <w:b/>
                <w:i/>
              </w:rPr>
              <w:t>Определение возможности (ее отсутствия) использования телекоммуникационных средств для обеспечения дистанционного доступа акционеров для участия во внеочередном общем собрании акционеров Общества (возможности и порядка доступа к дистанционному участию в заседании, в том числе способов достоверного установления лиц, принимающих дистанционное участие в заседании, возможности присутствия в месте проведения заседания или проведения заседания без определения места его проведения).</w:t>
            </w:r>
            <w:proofErr w:type="gramEnd"/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15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Определение порядка сообщения акционерам о проведении внеочередного общего собрания акционеров Общества (о проведении заочного голосования</w:t>
            </w:r>
            <w:r w:rsidR="00F60B74" w:rsidRPr="00BB06E6">
              <w:rPr>
                <w:rFonts w:eastAsia="Calibri"/>
                <w:b/>
                <w:i/>
              </w:rPr>
              <w:t xml:space="preserve"> </w:t>
            </w:r>
            <w:r w:rsidR="00F60B74" w:rsidRPr="00BB06E6">
              <w:rPr>
                <w:rFonts w:eastAsia="Calibri"/>
                <w:b/>
                <w:i/>
              </w:rPr>
              <w:t>для принятия решений общим собранием акционеров).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16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 xml:space="preserve">Определение перечня информации (материалов), предоставляемой акционерам при подготовке к проведению внеочередного общего собрания акционеров Общества (заочного голосования для принятия решений общим собранием акционеров), и порядка ее предоставления. 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17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 xml:space="preserve">Предложения общему собранию акционеров Общества принять решение по вопросам повестки дня внеочередного общего собрания акционеров Общества (заочного голосования для принятия решений общим собранием акционеров). 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18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Определение формулировок (проектов) решений по вопросам повестки дня внеочередного общего собрания акционеров Общества (заочного голосования</w:t>
            </w:r>
            <w:r w:rsidR="00F60B74" w:rsidRPr="00BB06E6">
              <w:rPr>
                <w:rFonts w:eastAsia="Calibri"/>
                <w:b/>
                <w:i/>
              </w:rPr>
              <w:t xml:space="preserve"> </w:t>
            </w:r>
            <w:r w:rsidR="00F60B74" w:rsidRPr="00BB06E6">
              <w:rPr>
                <w:rFonts w:eastAsia="Calibri"/>
                <w:b/>
                <w:i/>
              </w:rPr>
              <w:t xml:space="preserve">для принятия решений общим собранием акционеров). 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19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Определение формы и текста бюллетеня для голосования по вопросам повестки дня внеочередного общего собрания акционеров Общества (заочного голосования</w:t>
            </w:r>
            <w:r w:rsidR="00F60B74" w:rsidRPr="00BB06E6">
              <w:rPr>
                <w:rFonts w:eastAsia="Calibri"/>
                <w:b/>
                <w:i/>
              </w:rPr>
              <w:t xml:space="preserve"> </w:t>
            </w:r>
            <w:r w:rsidR="00F60B74" w:rsidRPr="00BB06E6">
              <w:rPr>
                <w:rFonts w:eastAsia="Calibri"/>
                <w:b/>
                <w:i/>
              </w:rPr>
              <w:t xml:space="preserve">для принятия решений общим собранием акционеров). </w:t>
            </w:r>
          </w:p>
          <w:p w:rsidR="00F60B74" w:rsidRPr="00BB06E6" w:rsidRDefault="0094269B" w:rsidP="00BB06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20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 xml:space="preserve">Определение способов подписания заполненных бюллетеней для голосования, а также возможности (ее отсутствия) заполнения и направления бюллетеней для голосования в электронной форме с использованием </w:t>
            </w:r>
            <w:r w:rsidR="00F60B74" w:rsidRPr="00BB06E6">
              <w:rPr>
                <w:rFonts w:eastAsia="Calibri"/>
                <w:b/>
                <w:i/>
              </w:rPr>
              <w:lastRenderedPageBreak/>
              <w:t>электронных либо иных технических средств.</w:t>
            </w:r>
          </w:p>
          <w:p w:rsidR="00F60B74" w:rsidRPr="00BB06E6" w:rsidRDefault="0094269B" w:rsidP="00BB06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21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 xml:space="preserve">Определение </w:t>
            </w:r>
            <w:proofErr w:type="gramStart"/>
            <w:r w:rsidR="00F60B74" w:rsidRPr="00BB06E6">
              <w:rPr>
                <w:rFonts w:eastAsia="Calibri"/>
                <w:b/>
                <w:i/>
              </w:rPr>
              <w:t>размера оплаты услуг аудиторской организации Общества</w:t>
            </w:r>
            <w:proofErr w:type="gramEnd"/>
            <w:r w:rsidR="00F60B74" w:rsidRPr="00BB06E6">
              <w:rPr>
                <w:rFonts w:eastAsia="Calibri"/>
                <w:b/>
                <w:i/>
              </w:rPr>
              <w:t>.</w:t>
            </w:r>
          </w:p>
          <w:p w:rsidR="00F60B74" w:rsidRPr="00BB06E6" w:rsidRDefault="0094269B" w:rsidP="00BB06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22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Рассмотрение информации о работе комитетов Совета директоров Общества за 2024 год.</w:t>
            </w:r>
          </w:p>
          <w:p w:rsidR="00F60B74" w:rsidRPr="00BB06E6" w:rsidRDefault="0094269B" w:rsidP="00BB06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23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 xml:space="preserve">Утверждение </w:t>
            </w:r>
            <w:proofErr w:type="gramStart"/>
            <w:r w:rsidR="00F60B74" w:rsidRPr="00BB06E6">
              <w:rPr>
                <w:rFonts w:eastAsia="Calibri"/>
                <w:b/>
                <w:i/>
              </w:rPr>
              <w:t>Плана работы Совета директоров Общества</w:t>
            </w:r>
            <w:proofErr w:type="gramEnd"/>
            <w:r w:rsidR="00F60B74" w:rsidRPr="00BB06E6">
              <w:rPr>
                <w:rFonts w:eastAsia="Calibri"/>
                <w:b/>
                <w:i/>
              </w:rPr>
              <w:t xml:space="preserve"> на 2025 год.</w:t>
            </w:r>
          </w:p>
          <w:p w:rsidR="00F60B74" w:rsidRPr="00BB06E6" w:rsidRDefault="0094269B" w:rsidP="00BB06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24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>Рассмотрение информации о работе Службы внутреннего аудита Общества за 2024 год.</w:t>
            </w:r>
          </w:p>
          <w:p w:rsidR="00F60B74" w:rsidRPr="00BB06E6" w:rsidRDefault="0094269B" w:rsidP="00BB06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25</w:t>
            </w:r>
            <w:r w:rsidR="00BB06E6">
              <w:rPr>
                <w:rFonts w:eastAsia="Calibri"/>
                <w:b/>
                <w:i/>
              </w:rPr>
              <w:t xml:space="preserve">. </w:t>
            </w:r>
            <w:r w:rsidR="00F60B74" w:rsidRPr="00BB06E6">
              <w:rPr>
                <w:rFonts w:eastAsia="Calibri"/>
                <w:b/>
                <w:i/>
              </w:rPr>
              <w:t xml:space="preserve">Утверждение </w:t>
            </w:r>
            <w:proofErr w:type="gramStart"/>
            <w:r w:rsidR="00F60B74" w:rsidRPr="00BB06E6">
              <w:rPr>
                <w:rFonts w:eastAsia="Calibri"/>
                <w:b/>
                <w:i/>
              </w:rPr>
              <w:t>Плана деятельности Службы внутреннего аудита Общества</w:t>
            </w:r>
            <w:proofErr w:type="gramEnd"/>
            <w:r w:rsidR="00F60B74" w:rsidRPr="00BB06E6">
              <w:rPr>
                <w:rFonts w:eastAsia="Calibri"/>
                <w:b/>
                <w:i/>
              </w:rPr>
              <w:t xml:space="preserve"> на 2025 год.</w:t>
            </w:r>
          </w:p>
          <w:p w:rsidR="00634CC8" w:rsidRPr="009B7DF0" w:rsidRDefault="00F728CE" w:rsidP="000058CF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="005D4C09"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 w:rsidR="000058CF">
              <w:rPr>
                <w:rFonts w:eastAsia="Calibri"/>
              </w:rPr>
              <w:t xml:space="preserve"> (</w:t>
            </w:r>
            <w:r w:rsidR="000058CF"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="000058CF" w:rsidRPr="000058CF">
              <w:rPr>
                <w:rFonts w:eastAsia="Calibri"/>
              </w:rPr>
              <w:t xml:space="preserve"> (</w:t>
            </w:r>
            <w:proofErr w:type="gramStart"/>
            <w:r w:rsidR="000058CF"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 w:rsidR="000058CF">
              <w:rPr>
                <w:rFonts w:eastAsia="Calibri"/>
              </w:rPr>
              <w:t xml:space="preserve">):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="000058CF"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60B74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60B74">
              <w:rPr>
                <w:b/>
                <w:bCs/>
                <w:i/>
                <w:iCs/>
              </w:rPr>
              <w:t>14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60B74">
              <w:rPr>
                <w:b/>
                <w:bCs/>
                <w:i/>
                <w:iCs/>
              </w:rPr>
              <w:t>февраля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CD5" w:rsidRDefault="00C07CD5">
      <w:r>
        <w:separator/>
      </w:r>
    </w:p>
  </w:endnote>
  <w:endnote w:type="continuationSeparator" w:id="0">
    <w:p w:rsidR="00C07CD5" w:rsidRDefault="00C0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CD5" w:rsidRDefault="00C07CD5">
      <w:r>
        <w:separator/>
      </w:r>
    </w:p>
  </w:footnote>
  <w:footnote w:type="continuationSeparator" w:id="0">
    <w:p w:rsidR="00C07CD5" w:rsidRDefault="00C07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6973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2025-02-14T10:03:00Z</dcterms:created>
  <dcterms:modified xsi:type="dcterms:W3CDTF">2025-02-14T14:40:00Z</dcterms:modified>
</cp:coreProperties>
</file>